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2"/>
        <w:gridCol w:w="5958"/>
        <w:gridCol w:w="1559"/>
      </w:tblGrid>
      <w:tr w:rsidR="00D4197F" w14:paraId="2465F17B" w14:textId="77777777" w:rsidTr="00CF161D">
        <w:tc>
          <w:tcPr>
            <w:tcW w:w="1272" w:type="dxa"/>
            <w:tcBorders>
              <w:bottom w:val="single" w:sz="6" w:space="0" w:color="auto"/>
            </w:tcBorders>
          </w:tcPr>
          <w:p w14:paraId="5E907CE2" w14:textId="1FCCBED0" w:rsidR="00D4197F" w:rsidRDefault="00D4197F" w:rsidP="00CF161D">
            <w:pPr>
              <w:pStyle w:val="Header"/>
              <w:spacing w:before="180"/>
              <w:rPr>
                <w:rFonts w:ascii="UB-Times" w:hAnsi="UB-Times"/>
                <w:i/>
                <w:sz w:val="28"/>
              </w:rPr>
            </w:pPr>
            <w:r>
              <w:rPr>
                <w:rFonts w:ascii="UB-Times" w:hAnsi="UB-Times"/>
                <w:i/>
                <w:noProof/>
                <w:lang w:val="en-GB" w:eastAsia="en-GB"/>
              </w:rPr>
              <w:drawing>
                <wp:inline distT="0" distB="0" distL="0" distR="0" wp14:anchorId="3318EEDE" wp14:editId="48EBF96E">
                  <wp:extent cx="687705" cy="71818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8" w:type="dxa"/>
            <w:tcBorders>
              <w:bottom w:val="single" w:sz="6" w:space="0" w:color="auto"/>
            </w:tcBorders>
          </w:tcPr>
          <w:p w14:paraId="6813D9D1" w14:textId="77777777" w:rsidR="00D4197F" w:rsidRPr="00D4197F" w:rsidRDefault="00D4197F" w:rsidP="00CF161D">
            <w:pPr>
              <w:pStyle w:val="Header"/>
              <w:spacing w:after="40"/>
              <w:rPr>
                <w:rFonts w:ascii="UB-Times" w:hAnsi="UB-Times"/>
                <w:sz w:val="22"/>
                <w:szCs w:val="22"/>
              </w:rPr>
            </w:pPr>
            <w:r w:rsidRPr="00D4197F">
              <w:rPr>
                <w:rFonts w:ascii="UB-Times" w:hAnsi="UB-Times"/>
                <w:b/>
                <w:smallCaps/>
                <w:sz w:val="22"/>
                <w:szCs w:val="22"/>
              </w:rPr>
              <w:t>National Technical University of Athens</w:t>
            </w:r>
          </w:p>
          <w:p w14:paraId="5C982075" w14:textId="77777777" w:rsidR="00D4197F" w:rsidRPr="00D4197F" w:rsidRDefault="00D4197F" w:rsidP="00CF161D">
            <w:pPr>
              <w:pStyle w:val="Header"/>
              <w:spacing w:after="40"/>
              <w:rPr>
                <w:rFonts w:ascii="UB-Times" w:hAnsi="UB-Times"/>
                <w:sz w:val="22"/>
                <w:szCs w:val="22"/>
              </w:rPr>
            </w:pPr>
            <w:r w:rsidRPr="00D4197F">
              <w:rPr>
                <w:rFonts w:ascii="UB-Times" w:hAnsi="UB-Times"/>
                <w:sz w:val="22"/>
                <w:szCs w:val="22"/>
              </w:rPr>
              <w:t>School of Chemical Engineering</w:t>
            </w:r>
          </w:p>
          <w:p w14:paraId="53221A2B" w14:textId="77777777" w:rsidR="00D4197F" w:rsidRPr="00D4197F" w:rsidRDefault="00D4197F" w:rsidP="00CF161D">
            <w:pPr>
              <w:pStyle w:val="Header"/>
              <w:spacing w:after="40"/>
              <w:rPr>
                <w:rFonts w:ascii="UB-Times" w:hAnsi="UB-Times"/>
                <w:sz w:val="22"/>
                <w:szCs w:val="22"/>
              </w:rPr>
            </w:pPr>
            <w:r w:rsidRPr="00D4197F">
              <w:rPr>
                <w:rFonts w:ascii="UB-Times" w:hAnsi="UB-Times"/>
                <w:sz w:val="22"/>
                <w:szCs w:val="22"/>
              </w:rPr>
              <w:t>Department of Process Analysis and Plant Design</w:t>
            </w:r>
          </w:p>
          <w:p w14:paraId="5E52D283" w14:textId="2E733714" w:rsidR="00D4197F" w:rsidRPr="00D4197F" w:rsidRDefault="002115DE" w:rsidP="00CF161D">
            <w:pPr>
              <w:pStyle w:val="Header"/>
              <w:spacing w:after="40"/>
              <w:rPr>
                <w:rFonts w:ascii="UB-Times" w:hAnsi="UB-Times"/>
                <w:sz w:val="22"/>
                <w:szCs w:val="22"/>
              </w:rPr>
            </w:pPr>
            <w:r>
              <w:rPr>
                <w:rFonts w:ascii="UB-Times" w:hAnsi="UB-Times"/>
                <w:sz w:val="22"/>
                <w:szCs w:val="22"/>
              </w:rPr>
              <w:t>Unit</w:t>
            </w:r>
            <w:r w:rsidR="00D4197F" w:rsidRPr="00D4197F">
              <w:rPr>
                <w:rFonts w:ascii="UB-Times" w:hAnsi="UB-Times"/>
                <w:sz w:val="22"/>
                <w:szCs w:val="22"/>
              </w:rPr>
              <w:t xml:space="preserve"> of Process Control and Informatics</w:t>
            </w:r>
          </w:p>
          <w:p w14:paraId="2A62E533" w14:textId="77777777" w:rsidR="00D4197F" w:rsidRPr="00D4197F" w:rsidRDefault="00D4197F" w:rsidP="00CF161D">
            <w:pPr>
              <w:pStyle w:val="Header"/>
              <w:spacing w:after="40"/>
              <w:rPr>
                <w:rFonts w:ascii="UB-Times" w:hAnsi="UB-Times"/>
                <w:sz w:val="22"/>
                <w:szCs w:val="22"/>
              </w:rPr>
            </w:pPr>
            <w:r w:rsidRPr="00D4197F">
              <w:rPr>
                <w:rFonts w:ascii="UB-Times" w:hAnsi="UB-Times"/>
                <w:sz w:val="22"/>
                <w:szCs w:val="22"/>
              </w:rPr>
              <w:t>Tel.: +30-310-772.3237    Fax: +30-310-772.3138</w:t>
            </w:r>
          </w:p>
          <w:p w14:paraId="2EFFA7CD" w14:textId="68202E49" w:rsidR="00D4197F" w:rsidRPr="0087413F" w:rsidRDefault="00D4197F" w:rsidP="00CF161D">
            <w:pPr>
              <w:pStyle w:val="Header"/>
              <w:spacing w:after="40"/>
              <w:rPr>
                <w:rFonts w:ascii="UB-Times" w:hAnsi="UB-Times"/>
                <w:sz w:val="22"/>
                <w:szCs w:val="22"/>
              </w:rPr>
            </w:pPr>
            <w:r w:rsidRPr="00D4197F">
              <w:rPr>
                <w:rFonts w:ascii="UB-Times" w:hAnsi="UB-Times"/>
                <w:sz w:val="22"/>
                <w:szCs w:val="22"/>
              </w:rPr>
              <w:t xml:space="preserve">email: </w:t>
            </w:r>
            <w:hyperlink r:id="rId6" w:history="1">
              <w:r w:rsidR="0087413F" w:rsidRPr="002E05F1">
                <w:rPr>
                  <w:rStyle w:val="Hyperlink"/>
                  <w:rFonts w:asciiTheme="majorHAnsi" w:hAnsiTheme="majorHAnsi" w:cs="Arial"/>
                </w:rPr>
                <w:t>hsarimv@mail.ntua.gr</w:t>
              </w:r>
            </w:hyperlink>
            <w:r w:rsidR="0087413F" w:rsidRPr="0087413F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20D527E2" w14:textId="77777777" w:rsidR="00D4197F" w:rsidRDefault="00D4197F" w:rsidP="00CF161D">
            <w:pPr>
              <w:pStyle w:val="Header"/>
              <w:spacing w:after="40"/>
              <w:rPr>
                <w:rFonts w:ascii="UB-Times" w:hAnsi="UB-Times"/>
                <w:smallCaps/>
                <w:sz w:val="18"/>
              </w:rPr>
            </w:pPr>
          </w:p>
          <w:p w14:paraId="2C67DCB9" w14:textId="77777777" w:rsidR="00D4197F" w:rsidRDefault="00D4197F" w:rsidP="00CF161D">
            <w:pPr>
              <w:pStyle w:val="Header"/>
              <w:spacing w:before="540" w:after="40"/>
              <w:rPr>
                <w:rFonts w:ascii="UB-Times" w:hAnsi="UB-Times"/>
                <w:sz w:val="18"/>
              </w:rPr>
            </w:pPr>
            <w:r>
              <w:rPr>
                <w:rFonts w:ascii="UB-Times" w:hAnsi="UB-Times"/>
                <w:smallCaps/>
                <w:sz w:val="18"/>
              </w:rPr>
              <w:t>9, H</w:t>
            </w:r>
            <w:r>
              <w:rPr>
                <w:rFonts w:ascii="UB-Times" w:hAnsi="UB-Times"/>
                <w:sz w:val="18"/>
              </w:rPr>
              <w:t>eroon Polytechniou str.</w:t>
            </w:r>
          </w:p>
          <w:p w14:paraId="278B73F5" w14:textId="77777777" w:rsidR="00D4197F" w:rsidRDefault="00D4197F" w:rsidP="00CF161D">
            <w:pPr>
              <w:pStyle w:val="Header"/>
              <w:spacing w:after="40"/>
              <w:rPr>
                <w:rFonts w:ascii="UB-Times" w:hAnsi="UB-Times"/>
                <w:sz w:val="18"/>
              </w:rPr>
            </w:pPr>
            <w:r>
              <w:rPr>
                <w:rFonts w:ascii="UB-Times" w:hAnsi="UB-Times"/>
                <w:sz w:val="18"/>
              </w:rPr>
              <w:t>Zografou Campus</w:t>
            </w:r>
          </w:p>
          <w:p w14:paraId="2BEC542C" w14:textId="77777777" w:rsidR="00D4197F" w:rsidRDefault="00D4197F" w:rsidP="00CF161D">
            <w:pPr>
              <w:pStyle w:val="Header"/>
              <w:spacing w:after="40"/>
              <w:rPr>
                <w:rFonts w:ascii="UB-Times" w:hAnsi="UB-Times"/>
                <w:sz w:val="18"/>
              </w:rPr>
            </w:pPr>
            <w:r>
              <w:rPr>
                <w:rFonts w:ascii="UB-Times" w:hAnsi="UB-Times"/>
                <w:sz w:val="18"/>
              </w:rPr>
              <w:t xml:space="preserve">GR-15780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UB-Times" w:hAnsi="UB-Times"/>
                    <w:sz w:val="18"/>
                  </w:rPr>
                  <w:t>Athens</w:t>
                </w:r>
              </w:smartTag>
            </w:smartTag>
            <w:r>
              <w:rPr>
                <w:rFonts w:ascii="UB-Times" w:hAnsi="UB-Times"/>
                <w:sz w:val="18"/>
              </w:rPr>
              <w:t xml:space="preserve">.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UB-Times" w:hAnsi="UB-Times"/>
                    <w:sz w:val="18"/>
                  </w:rPr>
                  <w:t>Greece</w:t>
                </w:r>
              </w:smartTag>
            </w:smartTag>
          </w:p>
        </w:tc>
      </w:tr>
    </w:tbl>
    <w:p w14:paraId="0CC100D7" w14:textId="77777777" w:rsidR="00D4197F" w:rsidRDefault="00D4197F" w:rsidP="00A648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6349F253" w14:textId="77777777" w:rsidR="00D4197F" w:rsidRDefault="00D4197F" w:rsidP="00A648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1F23D183" w14:textId="5CE0B93E" w:rsidR="002E05F1" w:rsidRDefault="00426534" w:rsidP="0042653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32"/>
          <w:szCs w:val="32"/>
          <w:u w:val="single"/>
        </w:rPr>
      </w:pPr>
      <w:r w:rsidRPr="00426534">
        <w:rPr>
          <w:rFonts w:asciiTheme="majorHAnsi" w:hAnsiTheme="majorHAnsi" w:cs="Arial"/>
          <w:b/>
          <w:bCs/>
          <w:sz w:val="32"/>
          <w:szCs w:val="32"/>
          <w:u w:val="single"/>
        </w:rPr>
        <w:t>Research Scientist/Engineer – Biokinetics &amp; Chemical Kinetics</w:t>
      </w:r>
    </w:p>
    <w:p w14:paraId="280A835F" w14:textId="77777777" w:rsidR="00A05D3B" w:rsidRPr="00D4197F" w:rsidRDefault="00A05D3B" w:rsidP="00A05D3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14:paraId="35ACE749" w14:textId="3F7F0BEB" w:rsidR="002E05F1" w:rsidRDefault="002E05F1" w:rsidP="00A05D3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2E05F1">
        <w:rPr>
          <w:rFonts w:asciiTheme="majorHAnsi" w:hAnsiTheme="majorHAnsi" w:cs="Arial"/>
          <w:b/>
          <w:bCs/>
        </w:rPr>
        <w:t xml:space="preserve">The Unit of Automatic Control and Informatics </w:t>
      </w:r>
      <w:r w:rsidRPr="002E05F1">
        <w:rPr>
          <w:rFonts w:asciiTheme="majorHAnsi" w:hAnsiTheme="majorHAnsi" w:cs="Arial"/>
        </w:rPr>
        <w:t>at the</w:t>
      </w:r>
      <w:r w:rsidRPr="002E05F1">
        <w:rPr>
          <w:rFonts w:asciiTheme="majorHAnsi" w:hAnsiTheme="majorHAnsi" w:cs="Arial"/>
          <w:b/>
          <w:bCs/>
        </w:rPr>
        <w:t xml:space="preserve"> National Technical University of Athens, Greece</w:t>
      </w:r>
      <w:r w:rsidRPr="002E05F1">
        <w:rPr>
          <w:rFonts w:asciiTheme="majorHAnsi" w:hAnsiTheme="majorHAnsi" w:cs="Arial"/>
        </w:rPr>
        <w:t xml:space="preserve"> </w:t>
      </w:r>
      <w:r w:rsidR="00A05D3B">
        <w:rPr>
          <w:rFonts w:asciiTheme="majorHAnsi" w:hAnsiTheme="majorHAnsi" w:cs="Arial"/>
        </w:rPr>
        <w:t>is</w:t>
      </w:r>
      <w:r w:rsidR="00A05D3B" w:rsidRPr="00A05D3B">
        <w:rPr>
          <w:rFonts w:asciiTheme="majorHAnsi" w:hAnsiTheme="majorHAnsi" w:cs="Arial"/>
        </w:rPr>
        <w:t xml:space="preserve"> looking for a </w:t>
      </w:r>
      <w:r w:rsidR="00426534" w:rsidRPr="00426534">
        <w:rPr>
          <w:rFonts w:asciiTheme="majorHAnsi" w:hAnsiTheme="majorHAnsi" w:cs="Arial"/>
          <w:b/>
          <w:bCs/>
        </w:rPr>
        <w:t>Research Scientist</w:t>
      </w:r>
      <w:r w:rsidR="00426534" w:rsidRPr="00426534">
        <w:rPr>
          <w:rFonts w:asciiTheme="majorHAnsi" w:hAnsiTheme="majorHAnsi" w:cs="Arial"/>
          <w:b/>
          <w:bCs/>
        </w:rPr>
        <w:t xml:space="preserve"> </w:t>
      </w:r>
      <w:r w:rsidR="00A05D3B" w:rsidRPr="00A05D3B">
        <w:rPr>
          <w:rFonts w:asciiTheme="majorHAnsi" w:hAnsiTheme="majorHAnsi" w:cs="Arial"/>
        </w:rPr>
        <w:t xml:space="preserve">with strong expertise in </w:t>
      </w:r>
      <w:r w:rsidR="00A05D3B" w:rsidRPr="00A05D3B">
        <w:rPr>
          <w:rFonts w:asciiTheme="majorHAnsi" w:hAnsiTheme="majorHAnsi" w:cs="Arial"/>
          <w:b/>
          <w:bCs/>
        </w:rPr>
        <w:t>reaction kinetics and biokinetics</w:t>
      </w:r>
      <w:r w:rsidR="00A05D3B" w:rsidRPr="00A05D3B">
        <w:rPr>
          <w:rFonts w:asciiTheme="majorHAnsi" w:hAnsiTheme="majorHAnsi" w:cs="Arial"/>
        </w:rPr>
        <w:t xml:space="preserve"> to join our team and contribute to cutting-edge research and innovation projects in health, environment, and sustainable technologies. The position offers the opportunity to work on international collaborations, bridging fundamental science with real-world applications.</w:t>
      </w:r>
    </w:p>
    <w:p w14:paraId="0EC05330" w14:textId="77777777" w:rsidR="00A05D3B" w:rsidRPr="002E05F1" w:rsidRDefault="00A05D3B" w:rsidP="00A05D3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14:paraId="4531B090" w14:textId="77777777" w:rsidR="002E05F1" w:rsidRPr="002E05F1" w:rsidRDefault="002E05F1" w:rsidP="002E05F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2E05F1">
        <w:rPr>
          <w:rFonts w:asciiTheme="majorHAnsi" w:hAnsiTheme="majorHAnsi" w:cs="Arial"/>
          <w:b/>
          <w:bCs/>
        </w:rPr>
        <w:t>Key Responsibilities:</w:t>
      </w:r>
    </w:p>
    <w:p w14:paraId="1241290E" w14:textId="77777777" w:rsidR="00A05D3B" w:rsidRDefault="00A05D3B" w:rsidP="00A05D3B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A05D3B">
        <w:rPr>
          <w:rFonts w:asciiTheme="majorHAnsi" w:hAnsiTheme="majorHAnsi" w:cs="Arial"/>
        </w:rPr>
        <w:t>Develop and apply kinetic and biokinetic models to describe chemical and biological processes.</w:t>
      </w:r>
    </w:p>
    <w:p w14:paraId="3B6382D9" w14:textId="77777777" w:rsidR="00A05D3B" w:rsidRDefault="00A05D3B" w:rsidP="00A05D3B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</w:t>
      </w:r>
      <w:r w:rsidRPr="00A05D3B">
        <w:rPr>
          <w:rFonts w:asciiTheme="majorHAnsi" w:hAnsiTheme="majorHAnsi" w:cs="Arial"/>
        </w:rPr>
        <w:t>nalyze, and interpret experimental data for metabolic and toxicokinetic studies.</w:t>
      </w:r>
    </w:p>
    <w:p w14:paraId="07A47EC3" w14:textId="77777777" w:rsidR="00A05D3B" w:rsidRDefault="00A05D3B" w:rsidP="00A05D3B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A05D3B">
        <w:rPr>
          <w:rFonts w:asciiTheme="majorHAnsi" w:hAnsiTheme="majorHAnsi" w:cs="Arial"/>
        </w:rPr>
        <w:t>Collaborate with multidisciplinary teams (chemists, biologists, computational scientists) in EU-funded research projects.</w:t>
      </w:r>
    </w:p>
    <w:p w14:paraId="139E84FE" w14:textId="77777777" w:rsidR="00A05D3B" w:rsidRDefault="00A05D3B" w:rsidP="00A05D3B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A05D3B">
        <w:rPr>
          <w:rFonts w:asciiTheme="majorHAnsi" w:hAnsiTheme="majorHAnsi" w:cs="Arial"/>
        </w:rPr>
        <w:t>Implement physiologically based kinetic (PBK/PBPK) models and link them with exposure and toxicity data.</w:t>
      </w:r>
    </w:p>
    <w:p w14:paraId="6FACDB79" w14:textId="77777777" w:rsidR="00A05D3B" w:rsidRDefault="00A05D3B" w:rsidP="00A05D3B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A05D3B">
        <w:rPr>
          <w:rFonts w:asciiTheme="majorHAnsi" w:hAnsiTheme="majorHAnsi" w:cs="Arial"/>
        </w:rPr>
        <w:t>Support the integration of biokinetics into risk assessment and safe-and-sustainable-by-design strategies.</w:t>
      </w:r>
    </w:p>
    <w:p w14:paraId="1F0A0E95" w14:textId="77777777" w:rsidR="00A05D3B" w:rsidRDefault="00A05D3B" w:rsidP="00A05D3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</w:rPr>
      </w:pPr>
    </w:p>
    <w:p w14:paraId="725980B5" w14:textId="55E3CBB0" w:rsidR="002E05F1" w:rsidRPr="00A05D3B" w:rsidRDefault="002E05F1" w:rsidP="00A05D3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A05D3B">
        <w:rPr>
          <w:rFonts w:asciiTheme="majorHAnsi" w:hAnsiTheme="majorHAnsi" w:cs="Arial"/>
          <w:b/>
          <w:bCs/>
        </w:rPr>
        <w:t>Qualifications:</w:t>
      </w:r>
    </w:p>
    <w:p w14:paraId="6EAB9A2F" w14:textId="07434B95" w:rsidR="002E05F1" w:rsidRPr="002E05F1" w:rsidRDefault="00A05D3B" w:rsidP="00A05D3B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A05D3B">
        <w:rPr>
          <w:rFonts w:asciiTheme="majorHAnsi" w:hAnsiTheme="majorHAnsi" w:cs="Arial"/>
        </w:rPr>
        <w:t>MSc or PhD</w:t>
      </w:r>
      <w:r>
        <w:rPr>
          <w:rFonts w:asciiTheme="majorHAnsi" w:hAnsiTheme="majorHAnsi" w:cs="Arial"/>
        </w:rPr>
        <w:t xml:space="preserve"> </w:t>
      </w:r>
      <w:r w:rsidR="002E05F1" w:rsidRPr="002E05F1">
        <w:rPr>
          <w:rFonts w:asciiTheme="majorHAnsi" w:hAnsiTheme="majorHAnsi" w:cs="Arial"/>
        </w:rPr>
        <w:t>in chemical engineering, biomedical engineering, computational biology, or a related field.</w:t>
      </w:r>
    </w:p>
    <w:p w14:paraId="111CD91B" w14:textId="77777777" w:rsidR="00A05D3B" w:rsidRPr="00A05D3B" w:rsidRDefault="00A05D3B" w:rsidP="00A05D3B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A05D3B">
        <w:rPr>
          <w:rFonts w:asciiTheme="majorHAnsi" w:hAnsiTheme="majorHAnsi" w:cs="Arial"/>
        </w:rPr>
        <w:t>Solid knowledge of chemical kinetics, biokinetics, or metabolic engineering.</w:t>
      </w:r>
    </w:p>
    <w:p w14:paraId="1AC19AE1" w14:textId="181FBAE4" w:rsidR="00A05D3B" w:rsidRPr="00A05D3B" w:rsidRDefault="00A05D3B" w:rsidP="00A05D3B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A05D3B">
        <w:rPr>
          <w:rFonts w:asciiTheme="majorHAnsi" w:hAnsiTheme="majorHAnsi" w:cs="Arial"/>
        </w:rPr>
        <w:t>Experience with modeling tools (Python, R, or similar simulation environments).</w:t>
      </w:r>
    </w:p>
    <w:p w14:paraId="39F74592" w14:textId="77777777" w:rsidR="00A05D3B" w:rsidRPr="00A05D3B" w:rsidRDefault="00A05D3B" w:rsidP="00A05D3B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A05D3B">
        <w:rPr>
          <w:rFonts w:asciiTheme="majorHAnsi" w:hAnsiTheme="majorHAnsi" w:cs="Arial"/>
        </w:rPr>
        <w:t>Strong analytical, problem-solving, and teamwork skills.</w:t>
      </w:r>
    </w:p>
    <w:p w14:paraId="7DEC2D3B" w14:textId="77777777" w:rsidR="00A05D3B" w:rsidRDefault="00A05D3B" w:rsidP="00A05D3B">
      <w:pPr>
        <w:widowControl w:val="0"/>
        <w:autoSpaceDE w:val="0"/>
        <w:autoSpaceDN w:val="0"/>
        <w:adjustRightInd w:val="0"/>
        <w:jc w:val="both"/>
        <w:rPr>
          <w:rFonts w:ascii="Segoe UI Emoji" w:hAnsi="Segoe UI Emoji" w:cs="Segoe UI Emoji"/>
          <w:b/>
          <w:bCs/>
        </w:rPr>
      </w:pPr>
    </w:p>
    <w:p w14:paraId="5E34BADE" w14:textId="1154D140" w:rsidR="00A05D3B" w:rsidRPr="00A05D3B" w:rsidRDefault="00A05D3B" w:rsidP="00A05D3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</w:rPr>
      </w:pPr>
      <w:r w:rsidRPr="00A05D3B">
        <w:rPr>
          <w:rFonts w:asciiTheme="majorHAnsi" w:hAnsiTheme="majorHAnsi" w:cs="Arial"/>
          <w:b/>
          <w:bCs/>
        </w:rPr>
        <w:t>Nice to Have</w:t>
      </w:r>
    </w:p>
    <w:p w14:paraId="27F1C5C5" w14:textId="77777777" w:rsidR="00A05D3B" w:rsidRPr="00A05D3B" w:rsidRDefault="00A05D3B" w:rsidP="00A05D3B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A05D3B">
        <w:rPr>
          <w:rFonts w:asciiTheme="majorHAnsi" w:hAnsiTheme="majorHAnsi" w:cs="Arial"/>
        </w:rPr>
        <w:t>Experience in Horizon Europe / international research projects.</w:t>
      </w:r>
    </w:p>
    <w:p w14:paraId="15EB25F3" w14:textId="77777777" w:rsidR="0092024E" w:rsidRPr="00A05D3B" w:rsidRDefault="0092024E" w:rsidP="0092024E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A05D3B">
        <w:rPr>
          <w:rFonts w:asciiTheme="majorHAnsi" w:hAnsiTheme="majorHAnsi" w:cs="Arial"/>
        </w:rPr>
        <w:t>Familiarity with PBK/PBPK models and computational toxicology is a strong plus.</w:t>
      </w:r>
    </w:p>
    <w:p w14:paraId="7970AFAB" w14:textId="77777777" w:rsidR="00A05D3B" w:rsidRDefault="00A05D3B" w:rsidP="00A05D3B">
      <w:pPr>
        <w:widowControl w:val="0"/>
        <w:autoSpaceDE w:val="0"/>
        <w:autoSpaceDN w:val="0"/>
        <w:adjustRightInd w:val="0"/>
        <w:jc w:val="both"/>
        <w:rPr>
          <w:rFonts w:ascii="Segoe UI Emoji" w:hAnsi="Segoe UI Emoji" w:cs="Segoe UI Emoji"/>
          <w:b/>
          <w:bCs/>
        </w:rPr>
      </w:pPr>
    </w:p>
    <w:p w14:paraId="6B774FA0" w14:textId="2FEB8597" w:rsidR="00A05D3B" w:rsidRPr="00A05D3B" w:rsidRDefault="00A05D3B" w:rsidP="00A05D3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</w:rPr>
      </w:pPr>
      <w:r w:rsidRPr="00A05D3B">
        <w:rPr>
          <w:rFonts w:asciiTheme="majorHAnsi" w:hAnsiTheme="majorHAnsi" w:cs="Arial"/>
          <w:b/>
          <w:bCs/>
        </w:rPr>
        <w:t>What We Offer</w:t>
      </w:r>
    </w:p>
    <w:p w14:paraId="5B36A80B" w14:textId="77777777" w:rsidR="00A05D3B" w:rsidRPr="00A05D3B" w:rsidRDefault="00A05D3B" w:rsidP="00A05D3B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A05D3B">
        <w:rPr>
          <w:rFonts w:asciiTheme="majorHAnsi" w:hAnsiTheme="majorHAnsi" w:cs="Arial"/>
        </w:rPr>
        <w:t xml:space="preserve">Opportunity to work on </w:t>
      </w:r>
      <w:r w:rsidRPr="00A05D3B">
        <w:rPr>
          <w:rFonts w:asciiTheme="majorHAnsi" w:hAnsiTheme="majorHAnsi" w:cs="Arial"/>
          <w:b/>
          <w:bCs/>
        </w:rPr>
        <w:t>high-impact European projects</w:t>
      </w:r>
      <w:r w:rsidRPr="00A05D3B">
        <w:rPr>
          <w:rFonts w:asciiTheme="majorHAnsi" w:hAnsiTheme="majorHAnsi" w:cs="Arial"/>
        </w:rPr>
        <w:t xml:space="preserve"> in chemical and bio-kinetics.</w:t>
      </w:r>
    </w:p>
    <w:p w14:paraId="5AD99A6B" w14:textId="77777777" w:rsidR="00A05D3B" w:rsidRPr="00A05D3B" w:rsidRDefault="00A05D3B" w:rsidP="00A05D3B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A05D3B">
        <w:rPr>
          <w:rFonts w:asciiTheme="majorHAnsi" w:hAnsiTheme="majorHAnsi" w:cs="Arial"/>
        </w:rPr>
        <w:t>A collaborative, international research environment.</w:t>
      </w:r>
    </w:p>
    <w:p w14:paraId="6905CE57" w14:textId="77777777" w:rsidR="00A05D3B" w:rsidRPr="00A05D3B" w:rsidRDefault="00A05D3B" w:rsidP="00A05D3B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A05D3B">
        <w:rPr>
          <w:rFonts w:asciiTheme="majorHAnsi" w:hAnsiTheme="majorHAnsi" w:cs="Arial"/>
        </w:rPr>
        <w:lastRenderedPageBreak/>
        <w:t>Professional development and networking opportunities.</w:t>
      </w:r>
    </w:p>
    <w:p w14:paraId="1EC9C6C9" w14:textId="77777777" w:rsidR="00A05D3B" w:rsidRPr="00A05D3B" w:rsidRDefault="00A05D3B" w:rsidP="00A05D3B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A05D3B">
        <w:rPr>
          <w:rFonts w:asciiTheme="majorHAnsi" w:hAnsiTheme="majorHAnsi" w:cs="Arial"/>
        </w:rPr>
        <w:t>Competitive remuneration aligned with experience and skills.</w:t>
      </w:r>
    </w:p>
    <w:p w14:paraId="27C54A9E" w14:textId="77777777" w:rsidR="00A05D3B" w:rsidRDefault="00A05D3B" w:rsidP="002E05F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</w:rPr>
      </w:pPr>
    </w:p>
    <w:p w14:paraId="50C2873B" w14:textId="5B7EBA7E" w:rsidR="002E05F1" w:rsidRPr="002E05F1" w:rsidRDefault="002E05F1" w:rsidP="002E05F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2E05F1">
        <w:rPr>
          <w:rFonts w:asciiTheme="majorHAnsi" w:hAnsiTheme="majorHAnsi" w:cs="Arial"/>
          <w:b/>
          <w:bCs/>
        </w:rPr>
        <w:t>Application Process:</w:t>
      </w:r>
    </w:p>
    <w:p w14:paraId="51CACB8F" w14:textId="77777777" w:rsidR="002E05F1" w:rsidRPr="002E05F1" w:rsidRDefault="002E05F1" w:rsidP="002E05F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2E05F1">
        <w:rPr>
          <w:rFonts w:asciiTheme="majorHAnsi" w:hAnsiTheme="majorHAnsi" w:cs="Arial"/>
        </w:rPr>
        <w:t>Interested candidates should submit the following application materials to hsarimv@mail.ntua.gr :</w:t>
      </w:r>
    </w:p>
    <w:p w14:paraId="6BF000B7" w14:textId="77777777" w:rsidR="002E05F1" w:rsidRPr="002E05F1" w:rsidRDefault="002E05F1" w:rsidP="002E05F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2E05F1">
        <w:rPr>
          <w:rFonts w:asciiTheme="majorHAnsi" w:hAnsiTheme="majorHAnsi" w:cs="Arial"/>
        </w:rPr>
        <w:t>A current CV, including a list of publications.</w:t>
      </w:r>
    </w:p>
    <w:p w14:paraId="71586F87" w14:textId="77777777" w:rsidR="002E05F1" w:rsidRPr="002E05F1" w:rsidRDefault="002E05F1" w:rsidP="002E05F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2E05F1">
        <w:rPr>
          <w:rFonts w:asciiTheme="majorHAnsi" w:hAnsiTheme="majorHAnsi" w:cs="Arial"/>
        </w:rPr>
        <w:t>Contact information for two references.</w:t>
      </w:r>
    </w:p>
    <w:p w14:paraId="68BB8268" w14:textId="77777777" w:rsidR="002E05F1" w:rsidRPr="002E05F1" w:rsidRDefault="002E05F1" w:rsidP="002E05F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2E05F1">
        <w:rPr>
          <w:rFonts w:asciiTheme="majorHAnsi" w:hAnsiTheme="majorHAnsi" w:cs="Arial"/>
        </w:rPr>
        <w:t>Copies of academic transcripts</w:t>
      </w:r>
    </w:p>
    <w:p w14:paraId="7C86AD10" w14:textId="2508C175" w:rsidR="002E05F1" w:rsidRPr="002E05F1" w:rsidRDefault="002E05F1" w:rsidP="002E05F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2E05F1">
        <w:rPr>
          <w:rFonts w:asciiTheme="majorHAnsi" w:hAnsiTheme="majorHAnsi" w:cs="Arial"/>
          <w:b/>
          <w:bCs/>
        </w:rPr>
        <w:t>Application Deadline:</w:t>
      </w:r>
      <w:r w:rsidRPr="002E05F1">
        <w:rPr>
          <w:rFonts w:asciiTheme="majorHAnsi" w:hAnsiTheme="majorHAnsi" w:cs="Arial"/>
        </w:rPr>
        <w:t xml:space="preserve"> [</w:t>
      </w:r>
      <w:r w:rsidR="00A05D3B">
        <w:rPr>
          <w:rFonts w:asciiTheme="majorHAnsi" w:hAnsiTheme="majorHAnsi" w:cs="Arial"/>
        </w:rPr>
        <w:t>September</w:t>
      </w:r>
      <w:r w:rsidRPr="002E05F1">
        <w:rPr>
          <w:rFonts w:asciiTheme="majorHAnsi" w:hAnsiTheme="majorHAnsi" w:cs="Arial"/>
        </w:rPr>
        <w:t xml:space="preserve"> 15, 2025]</w:t>
      </w:r>
    </w:p>
    <w:p w14:paraId="54F1C027" w14:textId="77777777" w:rsidR="00A64839" w:rsidRDefault="00A64839" w:rsidP="00177607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i/>
          <w:iCs/>
          <w:sz w:val="22"/>
          <w:szCs w:val="22"/>
        </w:rPr>
      </w:pPr>
    </w:p>
    <w:sectPr w:rsidR="00A64839" w:rsidSect="00740F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D6656C"/>
    <w:multiLevelType w:val="multilevel"/>
    <w:tmpl w:val="7512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4A3454"/>
    <w:multiLevelType w:val="multilevel"/>
    <w:tmpl w:val="62E0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9069C3"/>
    <w:multiLevelType w:val="multilevel"/>
    <w:tmpl w:val="3BD8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8042A"/>
    <w:multiLevelType w:val="hybridMultilevel"/>
    <w:tmpl w:val="FBD02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E5F36"/>
    <w:multiLevelType w:val="hybridMultilevel"/>
    <w:tmpl w:val="D8FE4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86B5E"/>
    <w:multiLevelType w:val="hybridMultilevel"/>
    <w:tmpl w:val="9B86F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904D9"/>
    <w:multiLevelType w:val="multilevel"/>
    <w:tmpl w:val="5462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C30875"/>
    <w:multiLevelType w:val="multilevel"/>
    <w:tmpl w:val="329C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92860"/>
    <w:multiLevelType w:val="hybridMultilevel"/>
    <w:tmpl w:val="3B8E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C42F2"/>
    <w:multiLevelType w:val="hybridMultilevel"/>
    <w:tmpl w:val="0534E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73F44"/>
    <w:multiLevelType w:val="hybridMultilevel"/>
    <w:tmpl w:val="B7409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D1B35"/>
    <w:multiLevelType w:val="multilevel"/>
    <w:tmpl w:val="0220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22083C"/>
    <w:multiLevelType w:val="hybridMultilevel"/>
    <w:tmpl w:val="4322E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60173"/>
    <w:multiLevelType w:val="multilevel"/>
    <w:tmpl w:val="6C5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11D98"/>
    <w:multiLevelType w:val="multilevel"/>
    <w:tmpl w:val="F78C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EE0555"/>
    <w:multiLevelType w:val="multilevel"/>
    <w:tmpl w:val="87A2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C96628"/>
    <w:multiLevelType w:val="multilevel"/>
    <w:tmpl w:val="C592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887237"/>
    <w:multiLevelType w:val="hybridMultilevel"/>
    <w:tmpl w:val="D2602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975E7"/>
    <w:multiLevelType w:val="hybridMultilevel"/>
    <w:tmpl w:val="E070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669FE"/>
    <w:multiLevelType w:val="multilevel"/>
    <w:tmpl w:val="1B6C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624164"/>
    <w:multiLevelType w:val="multilevel"/>
    <w:tmpl w:val="98DA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5711309">
    <w:abstractNumId w:val="0"/>
  </w:num>
  <w:num w:numId="2" w16cid:durableId="1091657205">
    <w:abstractNumId w:val="1"/>
  </w:num>
  <w:num w:numId="3" w16cid:durableId="57019033">
    <w:abstractNumId w:val="2"/>
  </w:num>
  <w:num w:numId="4" w16cid:durableId="127938338">
    <w:abstractNumId w:val="3"/>
  </w:num>
  <w:num w:numId="5" w16cid:durableId="1822036451">
    <w:abstractNumId w:val="4"/>
  </w:num>
  <w:num w:numId="6" w16cid:durableId="1301495560">
    <w:abstractNumId w:val="10"/>
  </w:num>
  <w:num w:numId="7" w16cid:durableId="1702247862">
    <w:abstractNumId w:val="23"/>
  </w:num>
  <w:num w:numId="8" w16cid:durableId="22365121">
    <w:abstractNumId w:val="9"/>
  </w:num>
  <w:num w:numId="9" w16cid:durableId="1763648807">
    <w:abstractNumId w:val="8"/>
  </w:num>
  <w:num w:numId="10" w16cid:durableId="156654614">
    <w:abstractNumId w:val="11"/>
  </w:num>
  <w:num w:numId="11" w16cid:durableId="419983482">
    <w:abstractNumId w:val="25"/>
  </w:num>
  <w:num w:numId="12" w16cid:durableId="183180014">
    <w:abstractNumId w:val="19"/>
  </w:num>
  <w:num w:numId="13" w16cid:durableId="1549102034">
    <w:abstractNumId w:val="21"/>
  </w:num>
  <w:num w:numId="14" w16cid:durableId="756513815">
    <w:abstractNumId w:val="14"/>
  </w:num>
  <w:num w:numId="15" w16cid:durableId="534077037">
    <w:abstractNumId w:val="17"/>
  </w:num>
  <w:num w:numId="16" w16cid:durableId="118453517">
    <w:abstractNumId w:val="15"/>
  </w:num>
  <w:num w:numId="17" w16cid:durableId="1377045760">
    <w:abstractNumId w:val="22"/>
  </w:num>
  <w:num w:numId="18" w16cid:durableId="719749060">
    <w:abstractNumId w:val="5"/>
  </w:num>
  <w:num w:numId="19" w16cid:durableId="1123959742">
    <w:abstractNumId w:val="16"/>
  </w:num>
  <w:num w:numId="20" w16cid:durableId="1943147673">
    <w:abstractNumId w:val="6"/>
  </w:num>
  <w:num w:numId="21" w16cid:durableId="1533297817">
    <w:abstractNumId w:val="24"/>
  </w:num>
  <w:num w:numId="22" w16cid:durableId="1213033090">
    <w:abstractNumId w:val="20"/>
  </w:num>
  <w:num w:numId="23" w16cid:durableId="838354212">
    <w:abstractNumId w:val="13"/>
  </w:num>
  <w:num w:numId="24" w16cid:durableId="227034675">
    <w:abstractNumId w:val="7"/>
  </w:num>
  <w:num w:numId="25" w16cid:durableId="1886716251">
    <w:abstractNumId w:val="18"/>
  </w:num>
  <w:num w:numId="26" w16cid:durableId="155271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D4"/>
    <w:rsid w:val="000B2FCE"/>
    <w:rsid w:val="000D0E5A"/>
    <w:rsid w:val="000D2BB4"/>
    <w:rsid w:val="00116BE4"/>
    <w:rsid w:val="00130418"/>
    <w:rsid w:val="00177607"/>
    <w:rsid w:val="00197CEB"/>
    <w:rsid w:val="001F6563"/>
    <w:rsid w:val="002115DE"/>
    <w:rsid w:val="002271F7"/>
    <w:rsid w:val="002D7385"/>
    <w:rsid w:val="002E05F1"/>
    <w:rsid w:val="003774D3"/>
    <w:rsid w:val="003B00CF"/>
    <w:rsid w:val="00426534"/>
    <w:rsid w:val="00434AA5"/>
    <w:rsid w:val="00543814"/>
    <w:rsid w:val="00604F3B"/>
    <w:rsid w:val="00612580"/>
    <w:rsid w:val="0063080A"/>
    <w:rsid w:val="00661FB0"/>
    <w:rsid w:val="00740F88"/>
    <w:rsid w:val="00765CE4"/>
    <w:rsid w:val="007B37A9"/>
    <w:rsid w:val="007B536C"/>
    <w:rsid w:val="00827E51"/>
    <w:rsid w:val="00844218"/>
    <w:rsid w:val="0087413F"/>
    <w:rsid w:val="008D675F"/>
    <w:rsid w:val="008D6885"/>
    <w:rsid w:val="0092024E"/>
    <w:rsid w:val="009E08CD"/>
    <w:rsid w:val="00A05D3B"/>
    <w:rsid w:val="00A629B1"/>
    <w:rsid w:val="00A64839"/>
    <w:rsid w:val="00A96B17"/>
    <w:rsid w:val="00B22754"/>
    <w:rsid w:val="00B3069E"/>
    <w:rsid w:val="00B7237E"/>
    <w:rsid w:val="00BA59D6"/>
    <w:rsid w:val="00BE4ED4"/>
    <w:rsid w:val="00C4350F"/>
    <w:rsid w:val="00C925B0"/>
    <w:rsid w:val="00CB6252"/>
    <w:rsid w:val="00CD19E4"/>
    <w:rsid w:val="00CF7B0D"/>
    <w:rsid w:val="00D4197F"/>
    <w:rsid w:val="00DD1CA5"/>
    <w:rsid w:val="00DE4F87"/>
    <w:rsid w:val="00E279E3"/>
    <w:rsid w:val="00E76A09"/>
    <w:rsid w:val="00E91931"/>
    <w:rsid w:val="00F0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0ED3815"/>
  <w14:defaultImageDpi w14:val="300"/>
  <w15:docId w15:val="{D1AC27A0-4261-459E-9EC2-BB6F0964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F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080A"/>
    <w:pPr>
      <w:ind w:left="720"/>
      <w:contextualSpacing/>
    </w:pPr>
  </w:style>
  <w:style w:type="paragraph" w:styleId="Header">
    <w:name w:val="header"/>
    <w:basedOn w:val="Normal"/>
    <w:link w:val="HeaderChar"/>
    <w:rsid w:val="00D4197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Wide Latin" w:eastAsia="Times New Roman" w:hAnsi="Wide Lati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4197F"/>
    <w:rPr>
      <w:rFonts w:ascii="Wide Latin" w:eastAsia="Times New Roman" w:hAnsi="Wide Lati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9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65CE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765CE4"/>
    <w:rPr>
      <w:b/>
      <w:bCs/>
    </w:rPr>
  </w:style>
  <w:style w:type="character" w:customStyle="1" w:styleId="white-space-pre">
    <w:name w:val="white-space-pre"/>
    <w:basedOn w:val="DefaultParagraphFont"/>
    <w:rsid w:val="00765CE4"/>
  </w:style>
  <w:style w:type="character" w:styleId="UnresolvedMention">
    <w:name w:val="Unresolved Mention"/>
    <w:basedOn w:val="DefaultParagraphFont"/>
    <w:uiPriority w:val="99"/>
    <w:semiHidden/>
    <w:unhideWhenUsed/>
    <w:rsid w:val="00874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sarimv@mail.ntu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335</Words>
  <Characters>2124</Characters>
  <Application>Microsoft Office Word</Application>
  <DocSecurity>0</DocSecurity>
  <Lines>64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</dc:creator>
  <cp:lastModifiedBy>Χαράλαμπος Σαρίμβεης</cp:lastModifiedBy>
  <cp:revision>9</cp:revision>
  <dcterms:created xsi:type="dcterms:W3CDTF">2025-01-22T11:11:00Z</dcterms:created>
  <dcterms:modified xsi:type="dcterms:W3CDTF">2025-08-27T17:52:00Z</dcterms:modified>
</cp:coreProperties>
</file>